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8568"/>
      </w:tblGrid>
      <w:tr>
        <w:tc>
          <w:tcPr>
            <w:tcW w:type="dxa" w:w="5227"/>
            <w:shd w:fill="11131A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6B00"/>
                <w:sz w:val="40"/>
              </w:rPr>
              <w:t>ADMS</w:t>
            </w:r>
          </w:p>
        </w:tc>
        <w:tc>
          <w:tcPr>
            <w:tcW w:type="dxa" w:w="5227"/>
            <w:shd w:fill="11131A"/>
            <w:vAlign w:val="center"/>
          </w:tcPr>
          <w:p>
            <w:r>
              <w:rPr>
                <w:rFonts w:ascii="Arial" w:hAnsi="Arial"/>
                <w:b/>
                <w:color w:val="FFFFFF"/>
                <w:sz w:val="30"/>
              </w:rPr>
              <w:t>JOB HAZARD ANALYSIS CHECKLIST</w:t>
            </w:r>
          </w:p>
          <w:p>
            <w:r>
              <w:rPr>
                <w:rFonts w:ascii="Arial" w:hAnsi="Arial"/>
                <w:color w:val="C7C3BD"/>
                <w:sz w:val="17"/>
              </w:rPr>
              <w:t>For field service, installation, maintenance, and repair work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Job/site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Work order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Date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Crew lead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Crew members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Customer/site contact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01 // WORK SCOPE AND CONDITIONS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79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475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511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Describe the work to be completed and work area boundaries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Confirm permits, lockout/tagout, access, and site rules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Check weather, lighting, ventilation, and housekeeping conditions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Identify nearby people, traffic, energized systems, or active equipment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02 // HAZARDS AND CONTROLS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79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475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511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Electrical energy and exposed conductors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Falls, ladders, lifts, roofs, or elevated work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Confined spaces or limited access areas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Hot work, open flame, sparks, or high temperatures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Pressure, stored energy, rotating equipment, or moving parts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Chemicals, refrigerants, dust, fumes, or biological exposure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Manual handling, lifting, pinch points, and ergonomics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Traffic, vehicles, public access, or struck-by hazards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03 // REQUIRED PROTECTION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79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475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511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Personal protective equipment selected and available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Barricades, signs, spotters, or restricted areas established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Emergency contacts, first aid, and fire protection confirmed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Crew briefing completed before work begins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04 // APPROVAL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Crew lead signature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Date/time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Additional reviewer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Date/time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A665E"/>
        <w:sz w:val="14"/>
      </w:rPr>
      <w:t>ADMS ClearView Free Template | allieddms.com | Adapt this template to your business and applicable requirements.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